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堪萨斯城心肌病调查问卷</w:t>
      </w:r>
    </w:p>
    <w:tbl>
      <w:tblPr>
        <w:tblStyle w:val="5"/>
        <w:tblW w:w="0" w:type="auto"/>
        <w:tblInd w:w="1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6"/>
        <w:gridCol w:w="1713"/>
        <w:gridCol w:w="1353"/>
        <w:gridCol w:w="3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779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val="en-US" w:eastAsia="zh-CN"/>
              </w:rPr>
              <w:t>项目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评分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00" w:type="dxa"/>
            <w:gridSpan w:val="4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心衰以不同方式对不同人造成影响。有些患者可能主要感觉为呼吸困难，而其它患者主要感觉为乏力，请指出在最近2周中，心衰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例如呼吸困难或乏力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对您进行下列活动的限制程度。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1.1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自己穿衣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1.2淋浴或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盆浴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3在平地上走90米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1.4整理庭院、干家务事或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搬运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杂物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1.5爬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一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层楼梯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中间没有停顿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6匆忙行走或慢跑(类似追赶公交车)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与2周前相比，您心力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衰竭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的症状(呼吸困难、乏力或踝部肿胀)改变情况。目前，心衰症状是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大幅恶化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轻度恶化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没有改变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轻度好转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大幅度好转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在过去的2周里没有出现症状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3.在过去的2周里,有多少次早晨起床时足部、踝部或下肢肿胀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每天早上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每周3次或更多，但不是每天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每周1~2次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每周少于1次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在过去2周中，从未发生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4.在过去的2周里，出现的足部、踝部或下肢肿胀对您的困扰程度如何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没有出现水肿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5.在过去2周平均来说，有多少次因乏力没有做想做的事情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全部时间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每大数次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至少每天1次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每周大于等于3次，但不是每天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每周1~2次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每周不足1次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过去2周没有出现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6.在过去的2周，出现的乏力对您的困扰程度如何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极端困扰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没有出现乏力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7.在过去的2用，平均来说，有多少次因呼吸困难没有做想做的事情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全部时间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每天数次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至少每天1次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每周3次或更多，但不是每天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每周1-2次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每周不足1次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7分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过去2周没有出现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8.在过去的2周里，出现的呼吸困难困扰程度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极端困扰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不困扰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6分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没有出现呼吸困难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numPr>
                <w:numId w:val="0"/>
              </w:numPr>
              <w:spacing w:line="360" w:lineRule="auto"/>
              <w:ind w:leftChars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在过去的2周里，平均来说，有多少次因出现呼吸困难而被迫坐在椅子上睡觉或睡觉时至少垫3个枕头以抬高头部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每个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晚上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每周大于等于3次，但不是每天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每周1-2次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每周少于1次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过去2周没有出现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多种因素可以引起心力衰竭症状恶化。如果心力衰竭症状恶化，您在多大程度上确信您知道做什么或联系谁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根本不确信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不是非常确信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稍微确信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基本上确信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完全确信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11.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了解做什么能够防止心力衰竭症状恶化(例如，控制体重、低盐饮食等)</w:t>
            </w: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根本不了解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不是非常了解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稍微了解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基本上了解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完全了解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在过去的2周里，心力衰竭对享受生活的限制程度如何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极端限制我享受生活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很大程度限制我亨受生活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中度限制我享受生活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轻度限制我享受生活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不限制我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享受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生活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13.如果您的心力衰竭使您的余生生活状况与现在一样，您认为怎样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根本不满意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基本上不满意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稍微满意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基本上满意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完全满意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14.在过去的2周中，多久发生一次因为心衰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使您感觉沮丧或情绪低落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全部时间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大部分时间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偶尔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几乎不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从不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00" w:type="dxa"/>
            <w:gridSpan w:val="4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15.您的心力衰竭对您的生活方式有多大程度的影响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？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请指明最近2周心力衰竭对您进行下列活动的限制程度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15.1爱好和文娱活动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15.2工作或做家务杂事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15.3探访家人或朋友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15.4亲密或性关系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1分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极其受限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2分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很大程度受限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3分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中度受限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4分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轻度受限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5分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不受限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</w:trPr>
        <w:tc>
          <w:tcPr>
            <w:tcW w:w="4779" w:type="dxa"/>
            <w:gridSpan w:val="2"/>
            <w:vMerge w:val="continue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color w:val="262626" w:themeColor="text1" w:themeTint="D9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因为其它原因受限或是没有从事这一活动*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维度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原始分</w:t>
            </w: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转换分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躯体受限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症状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自我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效能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社会功能障碍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306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生活质量</w:t>
            </w:r>
          </w:p>
        </w:tc>
        <w:tc>
          <w:tcPr>
            <w:tcW w:w="3066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3068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临床总分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779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总分</w:t>
            </w:r>
          </w:p>
        </w:tc>
        <w:tc>
          <w:tcPr>
            <w:tcW w:w="4421" w:type="dxa"/>
            <w:gridSpan w:val="2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00" w:type="dxa"/>
            <w:gridSpan w:val="4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</w:tcPr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 xml:space="preserve">备注: 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维度中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条目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的缺失值赋予该条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目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所在维度的平均值</w:t>
            </w:r>
          </w:p>
        </w:tc>
      </w:tr>
    </w:tbl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简介</w:t>
      </w:r>
    </w:p>
    <w:p>
      <w:pPr>
        <w:spacing w:line="360" w:lineRule="auto"/>
        <w:ind w:firstLine="420" w:firstLineChars="200"/>
        <w:jc w:val="left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K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CCQ（The Kansas city cardiomyopathy questionnaire, KCCQ, KCCQ-23 问卷）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是一个新的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、自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我填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写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、包括23个项目的量表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它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量化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了驱体受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限、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症状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包括症状频率、症状严重程度、症状改变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、自我效能、社会功能障碍、生活质量等方面的情况。具有很高的信度与效率，总分为100分，得分越高生活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质量越好。</w:t>
      </w:r>
    </w:p>
    <w:p>
      <w:pPr>
        <w:spacing w:line="360" w:lineRule="auto"/>
        <w:ind w:firstLine="422" w:firstLineChars="200"/>
        <w:jc w:val="both"/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计分方法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KCCQ得分的计算相对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复杂，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严重的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心衰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患者，生活质量明显下降。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由朝体受限(条目1)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症状[症状频率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条目3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7和9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症状严重程度(条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目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4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6和8)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、症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状改变(条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目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2)], 自我效能(条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目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10和11)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社会功能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障碍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(条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目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15)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生活质量(条日12-14)、以上述5个维度为基础，定义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临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床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总分为躯体受限得分和症状得分的平均分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总分=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临床总分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+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生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活质量得分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+社会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功能障碍得分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的平均分。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评分以5级/6级/7级Likert评分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每项分值以1分最低响应值，每个维度中条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目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的缺失值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赋予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该条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目的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所在维度的平均值，量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表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得分由原始分转化为0~100分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转换方法如下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  <w:t>：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 w:val="0"/>
          <w:b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position w:val="-26"/>
          <w:sz w:val="21"/>
          <w:szCs w:val="21"/>
          <w:lang w:eastAsia="zh-CN"/>
        </w:rPr>
        <w:object>
          <v:shape id="_x0000_i1026" o:spt="75" alt="" type="#_x0000_t75" style="height:27.75pt;width:204.15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KSEE3" ShapeID="_x0000_i1026" DrawAspect="Content" ObjectID="_1468075725" r:id="rId5">
            <o:LockedField>false</o:LockedField>
          </o:OLEObject>
        </w:object>
      </w:r>
    </w:p>
    <w:p>
      <w:pPr>
        <w:spacing w:line="360" w:lineRule="auto"/>
        <w:jc w:val="center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3" w:beforeLines="100" w:after="313" w:afterLines="100"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3" w:beforeLines="100" w:after="313" w:afterLines="100"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表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各维度初得分的计算公式及其范围</w:t>
      </w:r>
    </w:p>
    <w:tbl>
      <w:tblPr>
        <w:tblStyle w:val="5"/>
        <w:tblW w:w="0" w:type="auto"/>
        <w:tblInd w:w="1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6"/>
        <w:gridCol w:w="711"/>
        <w:gridCol w:w="2700"/>
        <w:gridCol w:w="1693"/>
        <w:gridCol w:w="25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维度</w:t>
            </w:r>
          </w:p>
        </w:tc>
        <w:tc>
          <w:tcPr>
            <w:tcW w:w="7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条目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数</w:t>
            </w:r>
          </w:p>
        </w:tc>
        <w:tc>
          <w:tcPr>
            <w:tcW w:w="2700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原始得分的计算方法</w:t>
            </w:r>
          </w:p>
        </w:tc>
        <w:tc>
          <w:tcPr>
            <w:tcW w:w="1693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原始得分的理论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最高值和最低值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最终得分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496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躯体受限</w:t>
            </w:r>
          </w:p>
        </w:tc>
        <w:tc>
          <w:tcPr>
            <w:tcW w:w="711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700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1.1+1.2+1.3+1.4+1.5+1.6</w:t>
            </w:r>
          </w:p>
        </w:tc>
        <w:tc>
          <w:tcPr>
            <w:tcW w:w="1693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6.30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position w:val="-24"/>
                <w:sz w:val="21"/>
                <w:szCs w:val="21"/>
                <w:vertAlign w:val="baseline"/>
                <w:lang w:val="en-US" w:eastAsia="zh-CN"/>
              </w:rPr>
              <w:object>
                <v:shape id="_x0000_i1028" o:spt="75" type="#_x0000_t75" style="height:31.95pt;width:96pt;" o:ole="t" filled="f" o:preferrelative="t" stroked="f" coordsize="21600,21600">
                  <v:path/>
                  <v:fill on="f" focussize="0,0"/>
                  <v:stroke on="f"/>
                  <v:imagedata r:id="rId8" o:title=""/>
                  <o:lock v:ext="edit" aspectratio="t"/>
                  <w10:wrap type="none"/>
                  <w10:anchorlock/>
                </v:shape>
                <o:OLEObject Type="Embed" ProgID="Equation.KSEE3" ShapeID="_x0000_i1028" DrawAspect="Content" ObjectID="_1468075726" r:id="rId7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496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症状</w:t>
            </w:r>
          </w:p>
        </w:tc>
        <w:tc>
          <w:tcPr>
            <w:tcW w:w="711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700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2+3+4+5+6+7+8+9</w:t>
            </w:r>
          </w:p>
        </w:tc>
        <w:tc>
          <w:tcPr>
            <w:tcW w:w="1693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8.48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position w:val="-24"/>
                <w:sz w:val="21"/>
                <w:szCs w:val="21"/>
                <w:vertAlign w:val="baseline"/>
                <w:lang w:val="en-US" w:eastAsia="zh-CN"/>
              </w:rPr>
              <w:object>
                <v:shape id="_x0000_i1029" o:spt="75" alt="" type="#_x0000_t75" style="height:31.95pt;width:95pt;" o:ole="t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  <o:OLEObject Type="Embed" ProgID="Equation.KSEE3" ShapeID="_x0000_i1029" DrawAspect="Content" ObjectID="_1468075727" r:id="rId9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496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自我效能</w:t>
            </w:r>
          </w:p>
        </w:tc>
        <w:tc>
          <w:tcPr>
            <w:tcW w:w="711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700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10+11</w:t>
            </w:r>
          </w:p>
        </w:tc>
        <w:tc>
          <w:tcPr>
            <w:tcW w:w="1693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2.10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position w:val="-24"/>
                <w:sz w:val="21"/>
                <w:szCs w:val="21"/>
                <w:vertAlign w:val="baseline"/>
                <w:lang w:val="en-US" w:eastAsia="zh-CN"/>
              </w:rPr>
              <w:object>
                <v:shape id="_x0000_i1030" o:spt="75" alt="" type="#_x0000_t75" style="height:31.95pt;width:96pt;" o:ole="t" filled="f" o:preferrelative="t" stroked="f" coordsize="21600,21600">
                  <v:path/>
                  <v:fill on="f" focussize="0,0"/>
                  <v:stroke on="f"/>
                  <v:imagedata r:id="rId12" o:title=""/>
                  <o:lock v:ext="edit" aspectratio="t"/>
                  <w10:wrap type="none"/>
                  <w10:anchorlock/>
                </v:shape>
                <o:OLEObject Type="Embed" ProgID="Equation.KSEE3" ShapeID="_x0000_i1030" DrawAspect="Content" ObjectID="_1468075728" r:id="rId11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1496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社会功能障碍</w:t>
            </w:r>
          </w:p>
        </w:tc>
        <w:tc>
          <w:tcPr>
            <w:tcW w:w="711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700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15.1+15.2+15.3+15.4</w:t>
            </w:r>
          </w:p>
        </w:tc>
        <w:tc>
          <w:tcPr>
            <w:tcW w:w="1693" w:type="dxa"/>
            <w:vMerge w:val="restart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4.20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position w:val="-24"/>
                <w:sz w:val="21"/>
                <w:szCs w:val="21"/>
                <w:vertAlign w:val="baseline"/>
                <w:lang w:val="en-US" w:eastAsia="zh-CN"/>
              </w:rPr>
              <w:object>
                <v:shape id="_x0000_i1031" o:spt="75" alt="" type="#_x0000_t75" style="height:31.95pt;width:96pt;" o:ole="t" filled="f" o:preferrelative="t" stroked="f" coordsize="21600,21600">
                  <v:path/>
                  <v:fill on="f" focussize="0,0"/>
                  <v:stroke on="f"/>
                  <v:imagedata r:id="rId14" o:title=""/>
                  <o:lock v:ext="edit" aspectratio="t"/>
                  <w10:wrap type="none"/>
                  <w10:anchorlock/>
                </v:shape>
                <o:OLEObject Type="Embed" ProgID="Equation.KSEE3" ShapeID="_x0000_i1031" DrawAspect="Content" ObjectID="_1468075729" r:id="rId13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74" w:hRule="atLeast"/>
        </w:trPr>
        <w:tc>
          <w:tcPr>
            <w:tcW w:w="149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生活质量</w:t>
            </w:r>
          </w:p>
        </w:tc>
        <w:tc>
          <w:tcPr>
            <w:tcW w:w="7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700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12+13+14</w:t>
            </w:r>
          </w:p>
        </w:tc>
        <w:tc>
          <w:tcPr>
            <w:tcW w:w="1693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3.15</w:t>
            </w:r>
          </w:p>
        </w:tc>
        <w:tc>
          <w:tcPr>
            <w:tcW w:w="2572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position w:val="-24"/>
                <w:sz w:val="21"/>
                <w:szCs w:val="21"/>
                <w:vertAlign w:val="baseline"/>
                <w:lang w:val="en-US" w:eastAsia="zh-CN"/>
              </w:rPr>
              <w:object>
                <v:shape id="_x0000_i1033" o:spt="75" type="#_x0000_t75" style="height:31.95pt;width:95pt;" o:ole="t" filled="f" o:preferrelative="t" stroked="f" coordsize="21600,21600">
                  <v:path/>
                  <v:fill on="f" focussize="0,0"/>
                  <v:stroke on="f"/>
                  <v:imagedata r:id="rId16" o:title=""/>
                  <o:lock v:ext="edit" aspectratio="t"/>
                  <w10:wrap type="none"/>
                  <w10:anchorlock/>
                </v:shape>
                <o:OLEObject Type="Embed" ProgID="Equation.KSEE3" ShapeID="_x0000_i1033" DrawAspect="Content" ObjectID="_1468075730" r:id="rId15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临床总分</w:t>
            </w:r>
          </w:p>
        </w:tc>
        <w:tc>
          <w:tcPr>
            <w:tcW w:w="7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6965" w:type="dxa"/>
            <w:gridSpan w:val="3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(躯体受限得分+症状得分)的平均分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6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vertAlign w:val="baseline"/>
                <w:lang w:eastAsia="zh-CN"/>
              </w:rPr>
              <w:t>总分</w:t>
            </w:r>
          </w:p>
        </w:tc>
        <w:tc>
          <w:tcPr>
            <w:tcW w:w="711" w:type="dxa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20</w:t>
            </w:r>
          </w:p>
        </w:tc>
        <w:tc>
          <w:tcPr>
            <w:tcW w:w="6965" w:type="dxa"/>
            <w:gridSpan w:val="3"/>
            <w:tcBorders>
              <w:top w:val="single" w:color="BEBEBE" w:themeColor="background1" w:themeShade="BF" w:sz="4" w:space="0"/>
              <w:left w:val="single" w:color="BEBEBE" w:themeColor="background1" w:themeShade="BF" w:sz="4" w:space="0"/>
              <w:bottom w:val="single" w:color="BEBEBE" w:themeColor="background1" w:themeShade="BF" w:sz="4" w:space="0"/>
              <w:right w:val="single" w:color="BEBEBE" w:themeColor="background1" w:themeShade="BF" w:sz="4" w:space="0"/>
            </w:tcBorders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(驱体受限得分+症状得分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+生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活质量得分+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社会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功能障碍得分)的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平均分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参考文献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[1] Green CP , Porter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 B，Bresnahan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D R , et al. Development and Evalua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ion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of the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Kansas City Cardiomyopat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h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y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Q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u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stionnai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r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e: A New Health Status Me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sure for He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rt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Failure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[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J]. Journal of the Ame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r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ican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Coll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ge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o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f Cardiology. 2000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,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 xml:space="preserve"> 35(5):1245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-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1255.</w:t>
      </w:r>
    </w:p>
    <w:p>
      <w:pPr>
        <w:spacing w:line="360" w:lineRule="auto"/>
        <w:rPr>
          <w:rFonts w:hint="eastAsia"/>
        </w:rPr>
      </w:pPr>
    </w:p>
    <w:sectPr>
      <w:headerReference r:id="rId3" w:type="default"/>
      <w:pgSz w:w="11906" w:h="16838"/>
      <w:pgMar w:top="1213" w:right="1327" w:bottom="1213" w:left="1327" w:header="624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jc w:val="center"/>
    </w:pPr>
    <w:r>
      <w:rPr>
        <w:rFonts w:hint="eastAsia"/>
        <w:color w:val="262626" w:themeColor="text1" w:themeTint="D9"/>
        <w:sz w:val="44"/>
        <w:szCs w:val="44"/>
        <w:lang w:val="en-US" w:eastAsia="zh-CN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YOUR LOGO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FkNmEwYzIzNDMzYjViNTgyYTlmNjY3OTdlYmZhNWYifQ=="/>
  </w:docVars>
  <w:rsids>
    <w:rsidRoot w:val="11B51EBD"/>
    <w:rsid w:val="0054613B"/>
    <w:rsid w:val="0E1171BD"/>
    <w:rsid w:val="11B51EBD"/>
    <w:rsid w:val="21792CC4"/>
    <w:rsid w:val="26663961"/>
    <w:rsid w:val="37335AE2"/>
    <w:rsid w:val="3E0930F8"/>
    <w:rsid w:val="7033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2471</Words>
  <Characters>2854</Characters>
  <Lines>0</Lines>
  <Paragraphs>0</Paragraphs>
  <TotalTime>1</TotalTime>
  <ScaleCrop>false</ScaleCrop>
  <LinksUpToDate>false</LinksUpToDate>
  <CharactersWithSpaces>3157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2022-08-19T11:17:00Z</dcterms:created>
  <dc:creator>慢慢</dc:creator>
  <cp:lastModifiedBy>庄凡</cp:lastModifiedBy>
  <dcterms:modified xsi:type="dcterms:W3CDTF">2022-09-08T07:36:27Z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DE999E25BF094E18A8645A43550BD433</vt:lpwstr>
  </property>
</Properties>
</file>